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DCF" w:rsidRPr="00684DCF" w:rsidRDefault="00684DCF" w:rsidP="003C059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DCF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</w:p>
    <w:p w:rsidR="003C0598" w:rsidRDefault="003C0598" w:rsidP="003C059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DCF">
        <w:rPr>
          <w:rFonts w:ascii="Times New Roman" w:hAnsi="Times New Roman" w:cs="Times New Roman"/>
          <w:b/>
          <w:sz w:val="28"/>
          <w:szCs w:val="28"/>
        </w:rPr>
        <w:t xml:space="preserve">мониторинга удовлетворенности качеством образовательных услуг </w:t>
      </w:r>
      <w:r w:rsidR="00684DCF">
        <w:rPr>
          <w:rFonts w:ascii="Times New Roman" w:hAnsi="Times New Roman" w:cs="Times New Roman"/>
          <w:b/>
          <w:sz w:val="28"/>
          <w:szCs w:val="28"/>
        </w:rPr>
        <w:t>Б</w:t>
      </w:r>
      <w:r w:rsidRPr="00684DCF">
        <w:rPr>
          <w:rFonts w:ascii="Times New Roman" w:hAnsi="Times New Roman" w:cs="Times New Roman"/>
          <w:b/>
          <w:sz w:val="28"/>
          <w:szCs w:val="28"/>
        </w:rPr>
        <w:t xml:space="preserve">ашкирского кооперативного техникума </w:t>
      </w:r>
    </w:p>
    <w:p w:rsidR="00684DCF" w:rsidRPr="00684DCF" w:rsidRDefault="00BD5B99" w:rsidP="003C059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684DCF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8E5B5F">
        <w:rPr>
          <w:rFonts w:ascii="Times New Roman" w:hAnsi="Times New Roman" w:cs="Times New Roman"/>
          <w:b/>
          <w:sz w:val="28"/>
          <w:szCs w:val="28"/>
        </w:rPr>
        <w:t>2</w:t>
      </w:r>
      <w:r w:rsidR="00D31086">
        <w:rPr>
          <w:rFonts w:ascii="Times New Roman" w:hAnsi="Times New Roman" w:cs="Times New Roman"/>
          <w:b/>
          <w:sz w:val="28"/>
          <w:szCs w:val="28"/>
        </w:rPr>
        <w:t>2</w:t>
      </w:r>
      <w:r w:rsidR="00684DCF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C0598" w:rsidRDefault="003C0598" w:rsidP="002779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приказом от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202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137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-од в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АНПОО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кооперативн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 с 13 по 19 января 202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проведен мониторинг удовлетворенности качеством образовательных услуг методом социологического опроса. 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опросе принимали участие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специальностей техникума, их родители (законные представители), представители работодателей, организаций – социальных партнеров, организаций – баз практик. Для проведения социологического опроса использовались анкеты, в которых респондентам предлагалось ответить на ряд вопросов.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результаты анкетирования организаций: работодателей, социальных партнеров, баз практик. В анкетировании приняли участие представители работодателей из 25 организаций и учреждений. Как показал опрос, основная доля работодателей (52%) осуществляет финансово-хозяйственную деятельность в сфере торговли и общественного питания (рисунок 1). 16% респондентов работают в финансовых и страховых компаниях, по 12% в сфере строительства и в органах исполнительной и судебной власти. 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5470" cy="3319780"/>
            <wp:effectExtent l="0" t="0" r="11430" b="13970"/>
            <wp:docPr id="58" name="Диаграмма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D310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 Распределение сферы деятельности респондентов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опроса подтверждают, что образовательная деятельность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первую очередь, направлена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удовлетворение потребностей в квалифицированных кадрах рынка сферы услуг Республики Башкортостан.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показывают данные диаграммы на рисунке 2, из опрошенных 62% занимают должность директора, 19% – заместители директора, что свидетельствует о значимости проводимого мониторинга для работодателей.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1270</wp:posOffset>
            </wp:positionV>
            <wp:extent cx="4442460" cy="2438400"/>
            <wp:effectExtent l="0" t="0" r="15240" b="0"/>
            <wp:wrapTopAndBottom/>
            <wp:docPr id="5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FE39ED" w:rsidRPr="00FE39ED" w:rsidRDefault="00FE39ED" w:rsidP="00D310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 – Распределение должностей респондентов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в 25 организациях и учреждениях, с представителями которых проводилось анкетирование, работает 63 выпускника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годов. Наибольшее количество выпускников работает АО «Россельхозбанк» – 10 человек. По 6 человек работает в ЗАО Форвард и ПАО «Банк Уралсиб».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3 видно, что наиболее востребованы выпускники по специальности и 38.02.04 Коммерция (48%). </w:t>
      </w:r>
    </w:p>
    <w:p w:rsidR="00FE39ED" w:rsidRPr="00D31086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0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26670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ED" w:rsidRPr="00D31086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E39ED" w:rsidRPr="00FE39ED" w:rsidRDefault="00FE39ED" w:rsidP="00D310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 – Распределение выпускников, работающих у респондентов, по специальностям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вопрос «Удовлетворены ли Вы уровнем профессиональной подготовки работающих у Вас выпускников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?» все респонденты ответили, что удовлетворены в полной мере, что свидетельствует о 100%-ой удовлетворенности качеством образовательных услуг Башкирского кооперативного техникума.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диаграмме на рисунке 4 представлены результаты оценивания по пятибальной шкале основных качеств работающих у респондентов выпускников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740" cy="3441700"/>
            <wp:effectExtent l="0" t="0" r="3810" b="6350"/>
            <wp:docPr id="55" name="Диаграмма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D310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4 – Результаты оценки основных качеств работающих у респондентов выпускников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диаграммы на рисунке 4 свидетельствуют, что наивысшую оценку (4,92 балла) получило такое качество выпускников, как готовность к дальнейшему обучению. Данное качество делает выпускника техникума более конкурентоспособным на рынке труда и открывает возможности для карьерного роста, благоприятно сказывается на интеллектуальном развитии человека, укрепляя его уверенность и веру в себя.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общетеоретической подготовки работодатели оценили на 4,8 балла, что свидетельствует о достаточно высоком уровне знаний и умений выпускников техникума. Очевидно, что, несмотря на удовлетворенность качеством подготовки выпускников в целом, работодатели ниже оценили уровень практической подготовки (4,76 балла), владение компьютерной техникой и осведомленностью в смежных областях (по 4,64 балла)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вопрос «Готовы ли Вы в будущем принимать на работу выпускников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?» 84% респондентов выразили полную готовность в приеме выпускников на работу в будущем.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96% респондентов изъявило желание развивать социальное сотрудничество с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показывает диаграмма на рисунке 5, перспективным видится развитие таких направлений сотрудничества как предоставление мест для прохождения производственной практики студентов (61%) и трудоустройство выпускников техникума (27%).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8945" cy="2332355"/>
            <wp:effectExtent l="0" t="0" r="14605" b="10795"/>
            <wp:docPr id="54" name="Диаграмма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39ED" w:rsidRDefault="00FE39ED" w:rsidP="00D310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 – Направления развития социального сотрудничества с работодателями</w:t>
      </w:r>
    </w:p>
    <w:p w:rsidR="00D31086" w:rsidRPr="00FE39ED" w:rsidRDefault="00D31086" w:rsidP="00D310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заключение следует отметить, что почти все опрошенные представители работодателей намерены рекомендовать к трудоустройству выпускников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АНПОО Башкирский кооперативный </w:t>
      </w:r>
      <w:r w:rsidR="00D310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</w:t>
      </w:r>
      <w:r w:rsidR="00D31086"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другие организации. 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результаты анкетирования родителей (законных представителей) обучающихся. В анкетировании приняло участие 6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Результаты опроса родителей (законных представителей) обучающихся о мотивах выбора техникума для получения среднего профессионального образования позволяют утверждать, что у большинства из них сформировано представление о престижности 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6).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183255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B86785" wp14:editId="6BF811C5">
            <wp:extent cx="5448300" cy="2771775"/>
            <wp:effectExtent l="0" t="0" r="0" b="9525"/>
            <wp:docPr id="21" name="Рисунок 21" descr="Диаграмма ответов в Формах. Вопрос: Каковы были мотивы выбора Башкирского кооперативного техникума для получения образования (не более трех):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Диаграмма ответов в Формах. Вопрос: Каковы были мотивы выбора Башкирского кооперативного техникума для получения образования (не более трех):. Количество ответов: 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55" w:rsidRPr="00FE39ED" w:rsidRDefault="00183255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FE39ED" w:rsidP="0018325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 – Мотивы выбора техникума для получения образования</w:t>
      </w:r>
    </w:p>
    <w:p w:rsidR="00183255" w:rsidRPr="00FE39ED" w:rsidRDefault="00183255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большинство родителей (законных представителей) отметили, что мотивом выбора техникума для получения образования стало получение желаемой специальности (4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государственного диплома (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%). 2% респондентов уверены в качестве подготовки, так как выпускники имеют реальные перспективы будущего трудоустройства. Для 5% опрошенных мотивом в выборе техникума стала возможность продолжения образования.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183255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434A4" wp14:editId="72446BCA">
            <wp:extent cx="5715000" cy="2495550"/>
            <wp:effectExtent l="0" t="0" r="0" b="0"/>
            <wp:docPr id="12" name="Рисунок 12" descr="Диаграмма ответов в Формах. Вопрос: Удовлетворены ли Вы уровнем профессиональной подготовки Вашего ребенка?. Количество ответов: 60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Диаграмма ответов в Формах. Вопрос: Удовлетворены ли Вы уровнем профессиональной подготовки Вашего ребенка?. Количество ответов: 604 ответа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7 – Степень удовлетворенности качеством профессиональной подготовки </w:t>
      </w:r>
    </w:p>
    <w:p w:rsidR="00183255" w:rsidRPr="00FE39ED" w:rsidRDefault="00183255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исследования, представленные на рисунке 7, позволяют констатировать, что практически все родители (8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в той или иной степени удовлетворены качеством образовательных услуг в 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E39ED" w:rsidRPr="00FE39ED" w:rsidRDefault="00750E24" w:rsidP="00750E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5F9B2A" wp14:editId="1FD08C87">
            <wp:extent cx="5734050" cy="2552700"/>
            <wp:effectExtent l="0" t="0" r="0" b="0"/>
            <wp:docPr id="18" name="Рисунок 18" descr="Диаграмма ответов в Формах. Вопрос: Оцените качественные показатели образовательного процесса в техникуме (по пятибальной шкале):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Диаграмма ответов в Формах. Вопрос: Оцените качественные показатели образовательного процесса в техникуме (по пятибальной шкале):. Количество ответов: 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ED" w:rsidRDefault="00FE39ED" w:rsidP="0018325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8 – Оценка качественных показателей образовательного процесса в </w:t>
      </w:r>
      <w:r w:rsidR="0018325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183255"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пятибалльной шкале)</w:t>
      </w:r>
    </w:p>
    <w:p w:rsidR="00750E24" w:rsidRDefault="00750E24" w:rsidP="00750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Оценка качественных показателей образовательного процесса (по пятибальной шкале)</w:t>
      </w:r>
    </w:p>
    <w:p w:rsidR="00750E24" w:rsidRDefault="00750E24" w:rsidP="00750E2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1155"/>
        <w:gridCol w:w="1094"/>
        <w:gridCol w:w="1071"/>
        <w:gridCol w:w="1071"/>
        <w:gridCol w:w="1157"/>
        <w:gridCol w:w="1050"/>
        <w:gridCol w:w="1231"/>
        <w:gridCol w:w="1035"/>
        <w:gridCol w:w="989"/>
      </w:tblGrid>
      <w:tr w:rsidR="00750E24" w:rsidTr="00750E24"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Вопросы анкетирования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Качество преподавания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Возможность получения ДПО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Качество материально-технического обеспечения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Качество учебно-методического обеспечения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Внеучебная деятельность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Воспитательная деятельность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 питания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Условия проживания в общежитии</w:t>
            </w:r>
          </w:p>
        </w:tc>
      </w:tr>
      <w:tr w:rsidR="00750E24" w:rsidTr="00750E24"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E24" w:rsidRDefault="00750E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24" w:rsidRDefault="00750E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3,97</w:t>
            </w:r>
          </w:p>
        </w:tc>
      </w:tr>
    </w:tbl>
    <w:p w:rsidR="00183255" w:rsidRPr="00FE39ED" w:rsidRDefault="00183255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диаграмме на рисунке 8 представлены результаты оценивания родителей (законных представителей) качественных показателей образовательного процесса в Башкирском кооперативном техникуме по пятибалльной шкале.</w:t>
      </w:r>
    </w:p>
    <w:p w:rsidR="00750E24" w:rsidRPr="00750E24" w:rsidRDefault="00750E24" w:rsidP="00750E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диаграммы на рисунке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5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таблицы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5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свидетельствуют, что наивысшую оценку (4,49 балла) получило качество преподавания, уровень профессионализма преподавателей. Воспитательная деятельность (4,43) и качество материально-технического обеспечения также оценены высоко (4,30 балла). </w:t>
      </w:r>
    </w:p>
    <w:p w:rsidR="00FE39ED" w:rsidRPr="00FE39ED" w:rsidRDefault="00750E24" w:rsidP="00750E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E2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Очевидно, что, несмотря на удовлетворенность качеством образовательного процесса в целом, родителей (законных представителей) обучающихся не устраивает социально-бытовая обустроенность в общежитии (3,97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0E2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балл), а также организация питания (3,86 балл).</w:t>
      </w:r>
    </w:p>
    <w:p w:rsid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E24" w:rsidRDefault="00750E24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EEA1E1" wp14:editId="2A5F00F4">
            <wp:extent cx="5353050" cy="2657475"/>
            <wp:effectExtent l="0" t="0" r="0" b="9525"/>
            <wp:docPr id="17" name="Рисунок 17" descr="Диаграмма ответов в Формах. Вопрос: Из каких источников Вы получаете информацию о результатах обучения Вашего ребенка в техникуме?. Количество ответов: 60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Диаграмма ответов в Формах. Вопрос: Из каких источников Вы получаете информацию о результатах обучения Вашего ребенка в техникуме?. Количество ответов: 604 ответа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24" w:rsidRPr="00FE39ED" w:rsidRDefault="00750E24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750E24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 – Источники информации об обучении ребенка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диаграмме на рисунке 9 представлены результаты опроса об источниках получения информации о результатах обучения обучающихся в техникуме родителями (законными представителями). Данные диаграммы свидетельствуют о первостепенном значении работы куратора с родителями.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E161EC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863408" wp14:editId="3F86DBFE">
            <wp:extent cx="5248275" cy="24193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E161E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10 – Готовность родителей (законных представителей) рекомендовать техникум для обучения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на рисунке 10 показывает, что 7</w:t>
      </w:r>
      <w:r w:rsidR="00E161E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опрошенных готовы в будущем рекомендовать обучение в </w:t>
      </w:r>
      <w:r w:rsidR="00E161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E16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 знакомым, что свидетельствует о достаточной удовлетворенности качеством образования. 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E161EC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309EE8" wp14:editId="0244612A">
            <wp:extent cx="5734050" cy="2409825"/>
            <wp:effectExtent l="0" t="0" r="0" b="9525"/>
            <wp:docPr id="15" name="Рисунок 15" descr="Диаграмма ответов в Формах. Вопрос: Укажите фамилию куратора группы. Количество ответов: 60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Диаграмма ответов в Формах. Вопрос: Укажите фамилию куратора группы. Количество ответов: 604 ответа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E161EC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B5F9A6" wp14:editId="599181B3">
            <wp:extent cx="5734050" cy="2905125"/>
            <wp:effectExtent l="0" t="0" r="0" b="9525"/>
            <wp:docPr id="14" name="Рисунок 14" descr="Диаграмма ответов в Формах. Вопрос: Оцените эффективность взаимодействия куратора группы с Вами и Вашим ребенком (по пятибальной шкале):. Количество ответов: 60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Диаграмма ответов в Формах. Вопрос: Оцените эффективность взаимодействия куратора группы с Вами и Вашим ребенком (по пятибальной шкале):. Количество ответов: 604 ответа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ED" w:rsidRPr="00FE39ED" w:rsidRDefault="00E161EC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E9FAD8" wp14:editId="59F4071F">
            <wp:extent cx="5734050" cy="2600325"/>
            <wp:effectExtent l="0" t="0" r="0" b="9525"/>
            <wp:docPr id="16" name="Рисунок 16" descr="Диаграмма ответов в Формах. Вопрос: Можно ли сказать, что педагогические работники и сотрудники Башкирского кооперативного техникума доброжелательны, вежливы и компетентны?. Количество ответов: 60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Диаграмма ответов в Формах. Вопрос: Можно ли сказать, что педагогические работники и сотрудники Башкирского кооперативного техникума доброжелательны, вежливы и компетентны?. Количество ответов: 604 ответа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ED" w:rsidRPr="00FE39ED" w:rsidRDefault="00FE39ED" w:rsidP="00E161E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 – Оценка доброжелательности, вежливости и компетентности педагогических работников и сотрудников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на рисунке 11 показывает, что на вопрос «Можно ли сказать, что педагогические работники и сотрудники </w:t>
      </w:r>
      <w:r w:rsidR="00E16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АНПОО Башкирский </w:t>
      </w:r>
      <w:r w:rsidR="00E161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доброжелательны, вежливы и компетентны?» 8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% опрошенных ответили утвердительно.</w:t>
      </w:r>
    </w:p>
    <w:p w:rsidR="00253BC8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BC8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59ACAE" wp14:editId="6129B060">
            <wp:extent cx="5734050" cy="2905125"/>
            <wp:effectExtent l="0" t="0" r="0" b="9525"/>
            <wp:docPr id="13" name="Рисунок 13" descr="Диаграмма ответов в Формах. Вопрос: Оцените в целом качество образования в Башкирском кооперативном техникуме (по пятибальной шкале):. Количество ответов: 60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Диаграмма ответов в Формах. Вопрос: Оцените в целом качество образования в Башкирском кооперативном техникуме (по пятибальной шкале):. Количество ответов: 604 ответа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C8" w:rsidRP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следует отметить, что в целом качество образования в 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253BC8"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пятибальной шкале оценено родителями (законными представителями) на 4,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9 баллов.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результаты анкетирования обучающихся Башкирского кооперативного техникума. В анкетировании приняло участие 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702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3BC8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B48CB" wp14:editId="56A0E50D">
            <wp:extent cx="5730875" cy="2413000"/>
            <wp:effectExtent l="0" t="0" r="3175" b="6350"/>
            <wp:docPr id="9" name="image12.png" descr="Диаграмма ответов в Формах. Вопрос: Ваш пол?. Количество ответов: 70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png" descr="Диаграмма ответов в Формах. Вопрос: Ваш пол?. Количество ответов: 702 ответа.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3BC8" w:rsidRPr="00FE39ED" w:rsidRDefault="00253BC8" w:rsidP="00253B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253B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12 – Пол респондента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EA789B" wp14:editId="56D525ED">
            <wp:extent cx="5730875" cy="2413000"/>
            <wp:effectExtent l="0" t="0" r="3175" b="6350"/>
            <wp:docPr id="7" name="image2.png" descr="Диаграмма ответов в Формах. Вопрос: Ваш возраст?. Количество ответов: 70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descr="Диаграмма ответов в Формах. Вопрос: Ваш возраст?. Количество ответов: 702 ответа.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3BC8" w:rsidRP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253B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13 – Возраст респондента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12 и 13 отражены данные респондентов, отметим что в техникуме преобладающее большинство обучающиеся женского пола (64,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%). Основной возраст обучающихся моложе 18 лет (5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70A4D2" wp14:editId="739AB729">
            <wp:extent cx="5657850" cy="2581275"/>
            <wp:effectExtent l="0" t="0" r="0" b="9525"/>
            <wp:docPr id="10" name="image6.png" descr="Диаграмма ответов в Формах. Вопрос: По какой специальности Вы обучаетесь в техникуме:. Количество ответов: 70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 descr="Диаграмма ответов в Формах. Вопрос: По какой специальности Вы обучаетесь в техникуме:. Количество ответов: 702 ответа.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3BC8" w:rsidRP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253B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14 – Специальности респондентов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E39ED"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пециальность 40.02.01 Право и организация социального обеспечения, является преобладающей в техникуме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32,8</w:t>
      </w:r>
      <w:r w:rsidR="00FE39ED"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BC8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A76913" wp14:editId="601C3948">
            <wp:extent cx="5730875" cy="2997200"/>
            <wp:effectExtent l="0" t="0" r="3175" b="0"/>
            <wp:docPr id="2" name="image9.png" descr="Диаграмма ответов в Формах. Вопрос: Каковы были мотивы выбора Башкирского кооперативного техникума для получения образования (не более трех):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 descr="Диаграмма ответов в Формах. Вопрос: Каковы были мотивы выбора Башкирского кооперативного техникума для получения образования (не более трех):. Количество ответов: .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3BC8" w:rsidRDefault="00FE39ED" w:rsidP="00253B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15 – Мотивы выбора обучающимися для обучения 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</w:p>
    <w:p w:rsidR="00253BC8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253BC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студентов (рисунок 15) отметили, что мотивом выбора техникума для получения образования стало получение желаемой специальности (4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диплома государственного образца (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30%),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5% респондентов уверены в качестве подготовки, так как имеют реальную возможность трудоустройства. Для 2% опрошенных мотивом в выборе техникума стала возможность продолжения образования.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4D5634" wp14:editId="0553B051">
            <wp:extent cx="5591175" cy="2447925"/>
            <wp:effectExtent l="0" t="0" r="9525" b="9525"/>
            <wp:docPr id="11" name="image3.png" descr="Диаграмма ответов в Формах. Вопрос: Удовлетворены ли Вы результатами своего обучения в техникуме?. Количество ответов: 70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 descr="Диаграмма ответов в Формах. Вопрос: Удовлетворены ли Вы результатами своего обучения в техникуме?. Количество ответов: 702 ответа.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3BC8" w:rsidRP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253B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16 – Степень удовлетворенности результатом обучения в техникуме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исследования, представленные на рисунке 16, позволяют констатировать, что большинство студентов (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в той или иной степени удовлетворены своим обучением в 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обучающихся положительно ответили на вопрос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«Интересно ли Вам учиться?» (рисунок 17)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C15C4" wp14:editId="5AC3B2EC">
            <wp:extent cx="5429250" cy="2381250"/>
            <wp:effectExtent l="0" t="0" r="0" b="0"/>
            <wp:docPr id="5" name="image8.png" descr="Диаграмма ответов в Формах. Вопрос: Интересно ли Вам учиться?. Количество ответов: 70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 descr="Диаграмма ответов в Формах. Вопрос: Интересно ли Вам учиться?. Количество ответов: 702 ответа.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3BC8" w:rsidRPr="00FE39ED" w:rsidRDefault="00253BC8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253BC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17 – Интересно ли учиться в техникуме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диаграмме на рисунке 18 представлены результаты оценивания студентами качественных показателей образовательного процесса в 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253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пятибальной шкале.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диаграммы на рисунке 18 свидетельствуют, что главные показатели качества образовательной деятельности оценены более чем на 4 балла. Так качество преподавания и уровень профессионализма преподавателей имеют оценку 4,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41 балл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качество материально-технического обеспечения образовательного процесса (кабинеты, компьютерные классы, лаборатории, мастерские и т.д.) – 4,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балла, воспитательная деятельность – 4,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974AB7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374E8" wp14:editId="1FCB0EE2">
            <wp:extent cx="5886450" cy="2676525"/>
            <wp:effectExtent l="0" t="0" r="0" b="9525"/>
            <wp:docPr id="3" name="image7.png" descr="Диаграмма ответов в Формах. Вопрос: Оцените в целом качество образования в Башкирском кооперативном техникуме (по пятибальной шкале):. Количество ответов: 70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 descr="Диаграмма ответов в Формах. Вопрос: Оцените в целом качество образования в Башкирском кооперативном техникуме (по пятибальной шкале):. Количество ответов: 702 ответа.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4AB7" w:rsidRDefault="00974AB7" w:rsidP="00974AB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18 – Оценка студентами качественных показателей образовательного процесса в АНПОО Башкирский кооперативный техникум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пятибалльной шкале)</w:t>
      </w:r>
    </w:p>
    <w:p w:rsidR="00974AB7" w:rsidRDefault="00974AB7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74AB7" w:rsidRDefault="009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4AB7" w:rsidRDefault="00974AB7" w:rsidP="00974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Оценка обучающимися качественных показателей образовательного процесса (по пятибальной шкале)</w:t>
      </w: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1090"/>
        <w:gridCol w:w="1325"/>
        <w:gridCol w:w="1237"/>
        <w:gridCol w:w="1011"/>
        <w:gridCol w:w="1092"/>
        <w:gridCol w:w="1026"/>
        <w:gridCol w:w="1160"/>
        <w:gridCol w:w="977"/>
        <w:gridCol w:w="935"/>
      </w:tblGrid>
      <w:tr w:rsidR="00974AB7" w:rsidTr="00974AB7"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Вопросы анкетирования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Качество преподавания, уровень профессионализма преподавателей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Возможность получения дополнительного образования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Качество материально-технического обеспечения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Качество учебно-методического обеспечения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Студенческая жизнь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Воспитательная деятельность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питания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Условия проживания в общежитии</w:t>
            </w:r>
          </w:p>
        </w:tc>
      </w:tr>
      <w:tr w:rsidR="00974AB7" w:rsidTr="00974AB7"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B7" w:rsidRDefault="00974A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</w:tr>
    </w:tbl>
    <w:p w:rsidR="00974AB7" w:rsidRDefault="00974AB7" w:rsidP="00974AB7">
      <w:pPr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несмотря на удовлетворенность качеством образовательного процесса в целом, обучающихся так же как родителей (законных представителей) не устраивает социально-бытовая обустроенность в общежитии (3,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72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балла).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качество образования в 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пятибалльной шкале оценена обучающимися на 4,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974AB7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E9F1AE" wp14:editId="6461B6ED">
            <wp:extent cx="5505450" cy="2257425"/>
            <wp:effectExtent l="0" t="0" r="0" b="9525"/>
            <wp:docPr id="4" name="image1.png" descr="Диаграмма ответов в Формах. Вопрос: Можно ли сказать, что педагогические работники и сотрудники Башкирского кооперативного техникума доброжелательны, вежливы и компетентны?. Количество ответов: 70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Диаграмма ответов в Формах. Вопрос: Можно ли сказать, что педагогические работники и сотрудники Башкирского кооперативного техникума доброжелательны, вежливы и компетентны?. Количество ответов: 702 ответа.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4AB7" w:rsidRPr="00FE39ED" w:rsidRDefault="00974AB7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Default="00FE39ED" w:rsidP="00974AB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19 – Оценка студентами доброжелательности, вежливости и компетентности педагогических работников и сотрудников</w:t>
      </w:r>
    </w:p>
    <w:p w:rsidR="00974AB7" w:rsidRPr="00FE39ED" w:rsidRDefault="00974AB7" w:rsidP="00974AB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на рисунке 19 свидетельствует, 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,3% студентов считают, что педагогические работники и сотрудники 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доброжелательны, вежливы и компетентны.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результаты проведенного социологического исследования позволяют сформировать представление о престижности 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 дипломов, востребованности предлагаемых специальностей на рынке труда, качестве преподавания, наличии современной материально-технической базы, возможности трудоустройства по специальности. Психологическая комфортность процесса обучения в техникуме также получила достойную оценку потребителей образовательных услуг.</w:t>
      </w:r>
    </w:p>
    <w:p w:rsidR="00FE39ED" w:rsidRPr="00FE39ED" w:rsidRDefault="00FE39ED" w:rsidP="00FE39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результаты исследования позволяют констатировать, что все категории потребителей в той или иной степени удовлетворены качеством образовательных услуг в </w:t>
      </w:r>
      <w:r w:rsidR="00974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АНПОО Башкирский кооперативный техникум</w:t>
      </w:r>
      <w:r w:rsidRPr="00FE39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6E2" w:rsidRPr="00BD4C1B" w:rsidRDefault="007D56E2" w:rsidP="00BD4C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6E2" w:rsidRPr="00D97F37" w:rsidRDefault="00974AB7" w:rsidP="00974AB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директора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 w:rsidR="00BD4C1B">
        <w:rPr>
          <w:rFonts w:ascii="Times New Roman" w:eastAsia="Times New Roman" w:hAnsi="Times New Roman" w:cs="Times New Roman"/>
          <w:sz w:val="28"/>
          <w:szCs w:val="28"/>
          <w:lang w:eastAsia="ru-RU"/>
        </w:rPr>
        <w:t>Д.Р. Янтилина</w:t>
      </w:r>
    </w:p>
    <w:sectPr w:rsidR="007D56E2" w:rsidRPr="00D97F37" w:rsidSect="00AC24CC">
      <w:footerReference w:type="default" r:id="rId2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1EB" w:rsidRDefault="008B21EB" w:rsidP="00601269">
      <w:pPr>
        <w:spacing w:after="0" w:line="240" w:lineRule="auto"/>
      </w:pPr>
      <w:r>
        <w:separator/>
      </w:r>
    </w:p>
  </w:endnote>
  <w:endnote w:type="continuationSeparator" w:id="0">
    <w:p w:rsidR="008B21EB" w:rsidRDefault="008B21EB" w:rsidP="00601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46589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601269" w:rsidRPr="00601269" w:rsidRDefault="00601269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60126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01269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0126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74AB7">
          <w:rPr>
            <w:rFonts w:ascii="Times New Roman" w:hAnsi="Times New Roman" w:cs="Times New Roman"/>
            <w:noProof/>
            <w:sz w:val="20"/>
            <w:szCs w:val="20"/>
          </w:rPr>
          <w:t>13</w:t>
        </w:r>
        <w:r w:rsidRPr="00601269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1EB" w:rsidRDefault="008B21EB" w:rsidP="00601269">
      <w:pPr>
        <w:spacing w:after="0" w:line="240" w:lineRule="auto"/>
      </w:pPr>
      <w:r>
        <w:separator/>
      </w:r>
    </w:p>
  </w:footnote>
  <w:footnote w:type="continuationSeparator" w:id="0">
    <w:p w:rsidR="008B21EB" w:rsidRDefault="008B21EB" w:rsidP="00601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69"/>
    <w:rsid w:val="000034BB"/>
    <w:rsid w:val="00007A2D"/>
    <w:rsid w:val="00045AD7"/>
    <w:rsid w:val="0009225B"/>
    <w:rsid w:val="00107ABC"/>
    <w:rsid w:val="00183255"/>
    <w:rsid w:val="001B7BED"/>
    <w:rsid w:val="001C68C1"/>
    <w:rsid w:val="001F33FF"/>
    <w:rsid w:val="00223E2B"/>
    <w:rsid w:val="002463A5"/>
    <w:rsid w:val="00253BC8"/>
    <w:rsid w:val="00277954"/>
    <w:rsid w:val="002C14D4"/>
    <w:rsid w:val="002C79D3"/>
    <w:rsid w:val="00301938"/>
    <w:rsid w:val="003C0598"/>
    <w:rsid w:val="003C5FB3"/>
    <w:rsid w:val="003E753F"/>
    <w:rsid w:val="00434680"/>
    <w:rsid w:val="0049099C"/>
    <w:rsid w:val="004A392F"/>
    <w:rsid w:val="004D3395"/>
    <w:rsid w:val="00534869"/>
    <w:rsid w:val="005427B8"/>
    <w:rsid w:val="0055240A"/>
    <w:rsid w:val="00596083"/>
    <w:rsid w:val="005A33CD"/>
    <w:rsid w:val="005E3A6C"/>
    <w:rsid w:val="005E4F2F"/>
    <w:rsid w:val="005F4CAB"/>
    <w:rsid w:val="00601269"/>
    <w:rsid w:val="00601E5D"/>
    <w:rsid w:val="006024E9"/>
    <w:rsid w:val="00605A36"/>
    <w:rsid w:val="006325B2"/>
    <w:rsid w:val="006501C1"/>
    <w:rsid w:val="00684DCF"/>
    <w:rsid w:val="006D0DF7"/>
    <w:rsid w:val="0072607A"/>
    <w:rsid w:val="00742E8E"/>
    <w:rsid w:val="00750E24"/>
    <w:rsid w:val="007D56E2"/>
    <w:rsid w:val="00834243"/>
    <w:rsid w:val="008B21EB"/>
    <w:rsid w:val="008E5B5F"/>
    <w:rsid w:val="00907DA4"/>
    <w:rsid w:val="00926F55"/>
    <w:rsid w:val="00974AB7"/>
    <w:rsid w:val="009D0E00"/>
    <w:rsid w:val="009F1A86"/>
    <w:rsid w:val="00A47B78"/>
    <w:rsid w:val="00AC24CC"/>
    <w:rsid w:val="00B727AD"/>
    <w:rsid w:val="00BD4C1B"/>
    <w:rsid w:val="00BD5B99"/>
    <w:rsid w:val="00BF6702"/>
    <w:rsid w:val="00C00351"/>
    <w:rsid w:val="00C7480B"/>
    <w:rsid w:val="00CC1473"/>
    <w:rsid w:val="00CF683F"/>
    <w:rsid w:val="00D31086"/>
    <w:rsid w:val="00D73902"/>
    <w:rsid w:val="00D77A94"/>
    <w:rsid w:val="00D97F37"/>
    <w:rsid w:val="00DC56F2"/>
    <w:rsid w:val="00DD67D7"/>
    <w:rsid w:val="00E04CEF"/>
    <w:rsid w:val="00E161EC"/>
    <w:rsid w:val="00E33412"/>
    <w:rsid w:val="00F0626E"/>
    <w:rsid w:val="00F53084"/>
    <w:rsid w:val="00F551FA"/>
    <w:rsid w:val="00F837B2"/>
    <w:rsid w:val="00FE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2B2A9"/>
  <w15:docId w15:val="{640634DA-A374-4A80-9C15-A9428F7E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3CD"/>
    <w:rPr>
      <w:rFonts w:ascii="Calibri" w:hAnsi="Calibri"/>
    </w:rPr>
  </w:style>
  <w:style w:type="paragraph" w:styleId="1">
    <w:name w:val="heading 1"/>
    <w:basedOn w:val="a"/>
    <w:link w:val="10"/>
    <w:uiPriority w:val="9"/>
    <w:qFormat/>
    <w:rsid w:val="00601E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01E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E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1E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01E5D"/>
    <w:rPr>
      <w:b/>
      <w:bCs/>
    </w:rPr>
  </w:style>
  <w:style w:type="paragraph" w:styleId="a4">
    <w:name w:val="List Paragraph"/>
    <w:basedOn w:val="a"/>
    <w:uiPriority w:val="34"/>
    <w:qFormat/>
    <w:rsid w:val="00601E5D"/>
    <w:pPr>
      <w:ind w:left="720"/>
      <w:contextualSpacing/>
    </w:pPr>
    <w:rPr>
      <w:rFonts w:cs="Times New Roman"/>
    </w:rPr>
  </w:style>
  <w:style w:type="paragraph" w:customStyle="1" w:styleId="a5">
    <w:name w:val="Основной"/>
    <w:basedOn w:val="a"/>
    <w:link w:val="a6"/>
    <w:qFormat/>
    <w:rsid w:val="00223E2B"/>
    <w:pPr>
      <w:widowControl w:val="0"/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6">
    <w:name w:val="Основной Знак"/>
    <w:basedOn w:val="a0"/>
    <w:link w:val="a5"/>
    <w:rsid w:val="00223E2B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53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486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01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1269"/>
    <w:rPr>
      <w:rFonts w:ascii="Calibri" w:hAnsi="Calibri"/>
    </w:rPr>
  </w:style>
  <w:style w:type="paragraph" w:styleId="ab">
    <w:name w:val="footer"/>
    <w:basedOn w:val="a"/>
    <w:link w:val="ac"/>
    <w:uiPriority w:val="99"/>
    <w:unhideWhenUsed/>
    <w:rsid w:val="00601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1269"/>
    <w:rPr>
      <w:rFonts w:ascii="Calibri" w:hAnsi="Calibri"/>
    </w:rPr>
  </w:style>
  <w:style w:type="table" w:styleId="ad">
    <w:name w:val="Table Grid"/>
    <w:basedOn w:val="a1"/>
    <w:rsid w:val="00750E24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chart" Target="charts/chart1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chart" Target="charts/chart3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ec\2020-2021\&#1042;&#1085;&#1091;&#1090;&#1088;%20&#1086;&#1094;%20&#1082;&#1072;&#1095;%20&#1086;&#1073;&#1088;&#1072;&#1079;20-21\&#1040;&#1085;&#1082;&#1077;&#1090;&#1080;&#1088;&#1086;&#1074;&#1072;&#1085;&#1080;&#1077;%20&#1088;&#1072;&#1073;&#1086;&#1090;&#1086;&#1076;&#1072;&#1090;&#1077;&#1083;&#108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103;\Downloads\&#1040;&#1085;&#1082;&#1077;&#1090;&#1080;&#1088;&#1086;&#1074;&#1072;&#1085;&#1080;&#1077;%20&#1088;&#1072;&#1073;&#1086;&#1090;&#1086;&#1076;&#1072;&#1090;&#1077;&#1083;&#1080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ec\2020-2021\&#1042;&#1085;&#1091;&#1090;&#1088;%20&#1086;&#1094;%20&#1082;&#1072;&#1095;%20&#1086;&#1073;&#1088;&#1072;&#1079;20-21\&#1040;&#1085;&#1082;&#1077;&#1090;&#1080;&#1088;&#1086;&#1074;&#1072;&#1085;&#1080;&#1077;%20&#1088;&#1072;&#1073;&#1086;&#1090;&#1086;&#1076;&#1072;&#1090;&#1077;&#1083;&#1080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103;\Downloads\&#1040;&#1085;&#1082;&#1077;&#1090;&#1080;&#1088;&#1086;&#1074;&#1072;&#1085;&#1080;&#1077;%20&#1088;&#1072;&#1073;&#1086;&#1090;&#1086;&#1076;&#1072;&#1090;&#1077;&#1083;&#1080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54;&#1048;%20&#1076;&#1086;&#1082;&#1091;&#1084;&#1077;&#1085;&#1090;&#1090;&#1099;\2022-2023\&#1042;&#1085;&#1077;&#1096;&#1085;&#1103;&#1103;%20&#1086;&#1094;&#1077;&#1085;&#1082;&#1072;%20&#1082;&#1072;&#1095;&#1077;&#1089;&#1090;&#1074;&#1072;\&#1040;&#1085;&#1082;&#1077;&#1090;&#1072;%20&#1088;&#1086;&#1076;&#1080;&#1090;&#1077;&#1083;&#1103;&#1084;%20(&#1054;&#1090;&#1074;&#1077;&#1090;&#1099;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17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592184234242872"/>
          <c:y val="0.18155963936077643"/>
          <c:w val="0.64648834535541289"/>
          <c:h val="0.62876301496299947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939027123963234"/>
                      <c:h val="0.169854628921193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CACA-4CA6-BECB-DB0F91D4F7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Лист1!$I$2:$N$2</c:f>
              <c:strCache>
                <c:ptCount val="6"/>
                <c:pt idx="0">
                  <c:v>органы власти</c:v>
                </c:pt>
                <c:pt idx="1">
                  <c:v>промышленность</c:v>
                </c:pt>
                <c:pt idx="2">
                  <c:v>торговля и общественное питание</c:v>
                </c:pt>
                <c:pt idx="3">
                  <c:v>строительство</c:v>
                </c:pt>
                <c:pt idx="4">
                  <c:v>финансовые и страховые компании</c:v>
                </c:pt>
                <c:pt idx="5">
                  <c:v>юр.услуги</c:v>
                </c:pt>
              </c:strCache>
            </c:strRef>
          </c:cat>
          <c:val>
            <c:numRef>
              <c:f>Лист1!$I$29:$N$29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13</c:v>
                </c:pt>
                <c:pt idx="3">
                  <c:v>3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E5-4EC2-B965-B83236257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5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34142737357693"/>
          <c:y val="0.14779064833085059"/>
          <c:w val="0.74355417461279871"/>
          <c:h val="0.72574137197941091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4.6313223644119439E-2"/>
                  <c:y val="-0.189274447949526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F3-4D40-9D51-C5A40CAEBC10}"/>
                </c:ext>
              </c:extLst>
            </c:dLbl>
            <c:dLbl>
              <c:idx val="2"/>
              <c:layout>
                <c:manualLayout>
                  <c:x val="0.11943936624009741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F3-4D40-9D51-C5A40CAEBC10}"/>
                </c:ext>
              </c:extLst>
            </c:dLbl>
            <c:dLbl>
              <c:idx val="3"/>
              <c:layout>
                <c:manualLayout>
                  <c:x val="-2.4375380865326021E-2"/>
                  <c:y val="9.67402733964248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F3-4D40-9D51-C5A40CAEBC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'[Анкетирование работодатели.xlsx]Лист1'!$C$2:$F$2</c:f>
              <c:strCache>
                <c:ptCount val="4"/>
                <c:pt idx="0">
                  <c:v>Директор </c:v>
                </c:pt>
                <c:pt idx="1">
                  <c:v>Главный бухгалтер</c:v>
                </c:pt>
                <c:pt idx="2">
                  <c:v>Заместитель директора</c:v>
                </c:pt>
                <c:pt idx="3">
                  <c:v>Начальник отдела</c:v>
                </c:pt>
              </c:strCache>
            </c:strRef>
          </c:cat>
          <c:val>
            <c:numRef>
              <c:f>'[Анкетирование работодатели.xlsx]Лист1'!$C$29:$F$29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3F3-4D40-9D51-C5A40CAEB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477056139794606E-2"/>
          <c:y val="7.3283299324041304E-2"/>
          <c:w val="0.93635645979561544"/>
          <c:h val="0.8859028922974866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2877264125530681E-2"/>
                  <c:y val="-3.202637347379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CB-4A58-AB63-031E934320A6}"/>
                </c:ext>
              </c:extLst>
            </c:dLbl>
            <c:dLbl>
              <c:idx val="1"/>
              <c:layout>
                <c:manualLayout>
                  <c:x val="1.4308071250589645E-2"/>
                  <c:y val="-3.7678086439760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CB-4A58-AB63-031E934320A6}"/>
                </c:ext>
              </c:extLst>
            </c:dLbl>
            <c:dLbl>
              <c:idx val="2"/>
              <c:layout>
                <c:manualLayout>
                  <c:x val="2.1462106875884467E-2"/>
                  <c:y val="-2.6374660507832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CB-4A58-AB63-031E934320A6}"/>
                </c:ext>
              </c:extLst>
            </c:dLbl>
            <c:dLbl>
              <c:idx val="3"/>
              <c:layout>
                <c:manualLayout>
                  <c:x val="1.8600492625766539E-2"/>
                  <c:y val="-3.7678086439760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CB-4A58-AB63-031E934320A6}"/>
                </c:ext>
              </c:extLst>
            </c:dLbl>
            <c:dLbl>
              <c:idx val="4"/>
              <c:layout>
                <c:manualLayout>
                  <c:x val="2.289291400094343E-2"/>
                  <c:y val="-5.4633225337652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CB-4A58-AB63-031E934320A6}"/>
                </c:ext>
              </c:extLst>
            </c:dLbl>
            <c:dLbl>
              <c:idx val="5"/>
              <c:layout>
                <c:manualLayout>
                  <c:x val="2.0031299750825609E-2"/>
                  <c:y val="-4.8981512371688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CB-4A58-AB63-031E934320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Лист1!$AA$2:$AF$2</c:f>
              <c:strCache>
                <c:ptCount val="6"/>
                <c:pt idx="0">
                  <c:v>Уровень общетеоретической подготовки</c:v>
                </c:pt>
                <c:pt idx="1">
                  <c:v>Уровень практической подготовки</c:v>
                </c:pt>
                <c:pt idx="2">
                  <c:v>Готовность к дальнейшему обучению</c:v>
                </c:pt>
                <c:pt idx="3">
                  <c:v>Эрудированность, общая культура</c:v>
                </c:pt>
                <c:pt idx="4">
                  <c:v>Осведомленность в смежных областях</c:v>
                </c:pt>
                <c:pt idx="5">
                  <c:v>Владение компьютерной и оргтехникой</c:v>
                </c:pt>
              </c:strCache>
            </c:strRef>
          </c:cat>
          <c:val>
            <c:numRef>
              <c:f>Лист1!$AA$29:$AF$29</c:f>
              <c:numCache>
                <c:formatCode>General</c:formatCode>
                <c:ptCount val="6"/>
                <c:pt idx="0">
                  <c:v>4.8</c:v>
                </c:pt>
                <c:pt idx="1">
                  <c:v>4.76</c:v>
                </c:pt>
                <c:pt idx="2">
                  <c:v>4.92</c:v>
                </c:pt>
                <c:pt idx="3">
                  <c:v>4.8</c:v>
                </c:pt>
                <c:pt idx="4">
                  <c:v>4.6399999999999997</c:v>
                </c:pt>
                <c:pt idx="5">
                  <c:v>4.6399999999999997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DCB-4A58-AB63-031E934320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334976"/>
        <c:axId val="100904320"/>
        <c:axId val="0"/>
      </c:bar3DChart>
      <c:catAx>
        <c:axId val="94334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0904320"/>
        <c:crosses val="autoZero"/>
        <c:auto val="1"/>
        <c:lblAlgn val="ctr"/>
        <c:lblOffset val="100"/>
        <c:noMultiLvlLbl val="0"/>
      </c:catAx>
      <c:valAx>
        <c:axId val="10090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43349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54771799358413"/>
          <c:y val="0.15154432011787999"/>
          <c:w val="0.71571103091280253"/>
          <c:h val="0.6853586911859659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7.8506626601003493E-2"/>
                  <c:y val="8.32790186940918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0D-4CBF-8BAF-169912AA1026}"/>
                </c:ext>
              </c:extLst>
            </c:dLbl>
            <c:dLbl>
              <c:idx val="1"/>
              <c:layout>
                <c:manualLayout>
                  <c:x val="6.1948455705029583E-2"/>
                  <c:y val="-8.92958380202474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0D-4CBF-8BAF-169912AA1026}"/>
                </c:ext>
              </c:extLst>
            </c:dLbl>
            <c:dLbl>
              <c:idx val="2"/>
              <c:layout>
                <c:manualLayout>
                  <c:x val="7.350899158806562E-2"/>
                  <c:y val="2.054786008891745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10D-4CBF-8BAF-169912AA1026}"/>
                </c:ext>
              </c:extLst>
            </c:dLbl>
            <c:dLbl>
              <c:idx val="3"/>
              <c:layout>
                <c:manualLayout>
                  <c:x val="9.6835265383493727E-2"/>
                  <c:y val="-6.1868582216696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10D-4CBF-8BAF-169912AA10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'[Анкетирование работодатели.xlsx]Лист1'!$AM$2:$AP$2</c:f>
              <c:strCache>
                <c:ptCount val="4"/>
                <c:pt idx="0">
                  <c:v>Производственная практика студентов на базе организации</c:v>
                </c:pt>
                <c:pt idx="1">
                  <c:v>Участие  сотрудников в образовательном процессе</c:v>
                </c:pt>
                <c:pt idx="2">
                  <c:v>Целевая подготовка специалистов для организации</c:v>
                </c:pt>
                <c:pt idx="3">
                  <c:v>Трудоустройство выпускников БКТ в организацию</c:v>
                </c:pt>
              </c:strCache>
            </c:strRef>
          </c:cat>
          <c:val>
            <c:numRef>
              <c:f>'[Анкетирование работодатели.xlsx]Лист1'!$AM$29:$AP$29</c:f>
              <c:numCache>
                <c:formatCode>General</c:formatCode>
                <c:ptCount val="4"/>
                <c:pt idx="0">
                  <c:v>20</c:v>
                </c:pt>
                <c:pt idx="1">
                  <c:v>2</c:v>
                </c:pt>
                <c:pt idx="2">
                  <c:v>2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10D-4CBF-8BAF-169912AA1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Готовы ли Вы в будущем рекомендовать обучение в АНПОО Башкирский кооперативный техникум своим знакомым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1"/>
          <c:order val="1"/>
          <c:dPt>
            <c:idx val="0"/>
            <c:bubble3D val="0"/>
            <c:explosion val="29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7AB-43C9-A07E-B1FA3D3995EA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7AB-43C9-A07E-B1FA3D3995EA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7AB-43C9-A07E-B1FA3D3995EA}"/>
              </c:ext>
            </c:extLst>
          </c:dPt>
          <c:dLbls>
            <c:dLbl>
              <c:idx val="1"/>
              <c:layout>
                <c:manualLayout>
                  <c:x val="7.7604330708661393E-2"/>
                  <c:y val="0.1598089822105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AB-43C9-A07E-B1FA3D3995EA}"/>
                </c:ext>
              </c:extLst>
            </c:dLbl>
            <c:dLbl>
              <c:idx val="2"/>
              <c:layout>
                <c:manualLayout>
                  <c:x val="2.5000000000000001E-2"/>
                  <c:y val="0.175715587634878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AB-43C9-A07E-B1FA3D3995E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'[Анкета родителям (Ответы).xlsx]Лист1'!$C$17:$C$19</c:f>
              <c:strCache>
                <c:ptCount val="3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</c:strCache>
            </c:strRef>
          </c:cat>
          <c:val>
            <c:numRef>
              <c:f>'[Анкета родителям (Ответы).xlsx]Лист1'!$E$17:$E$19</c:f>
              <c:numCache>
                <c:formatCode>0%</c:formatCode>
                <c:ptCount val="3"/>
                <c:pt idx="0">
                  <c:v>0.79</c:v>
                </c:pt>
                <c:pt idx="1">
                  <c:v>0.18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7AB-43C9-A07E-B1FA3D3995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8-E7AB-43C9-A07E-B1FA3D3995EA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A-E7AB-43C9-A07E-B1FA3D3995EA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C-E7AB-43C9-A07E-B1FA3D3995EA}"/>
                    </c:ext>
                  </c:extLst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'[Анкета родителям (Ответы).xlsx]Лист1'!$C$17:$C$19</c15:sqref>
                        </c15:formulaRef>
                      </c:ext>
                    </c:extLst>
                    <c:strCache>
                      <c:ptCount val="3"/>
                      <c:pt idx="0">
                        <c:v>Да</c:v>
                      </c:pt>
                      <c:pt idx="1">
                        <c:v>Затрудняюсь ответить</c:v>
                      </c:pt>
                      <c:pt idx="2">
                        <c:v>Нет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'[Анкета родителям (Ответы).xlsx]Лист1'!$D$17:$D$19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E7AB-43C9-A07E-B1FA3D3995EA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E2BB7-9A31-4CAC-9B26-E0B52ECEB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13</Pages>
  <Words>1831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23</cp:revision>
  <cp:lastPrinted>2023-03-24T11:08:00Z</cp:lastPrinted>
  <dcterms:created xsi:type="dcterms:W3CDTF">2019-03-01T15:16:00Z</dcterms:created>
  <dcterms:modified xsi:type="dcterms:W3CDTF">2023-03-24T11:10:00Z</dcterms:modified>
</cp:coreProperties>
</file>